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rFonts w:ascii="Georgia" w:hAnsi="Georgia"/>
          <w:b/>
          <w:b/>
          <w:bCs/>
        </w:rPr>
      </w:pPr>
      <w:r>
        <w:rPr>
          <w:rFonts w:ascii="Georgia" w:hAnsi="Georgia"/>
          <w:b/>
          <w:bCs/>
        </w:rPr>
        <w:t>Minutes of CI meeting held on 14 April 2021</w:t>
      </w:r>
    </w:p>
    <w:p>
      <w:pPr>
        <w:pStyle w:val="TextBody"/>
        <w:numPr>
          <w:ilvl w:val="0"/>
          <w:numId w:val="1"/>
        </w:numPr>
        <w:tabs>
          <w:tab w:val="clear" w:pos="709"/>
          <w:tab w:val="left" w:pos="0" w:leader="none"/>
        </w:tabs>
        <w:spacing w:before="0" w:after="0"/>
        <w:ind w:left="707" w:hanging="283"/>
        <w:rPr>
          <w:rFonts w:ascii="Georgia" w:hAnsi="Georgia"/>
          <w:b w:val="false"/>
          <w:b w:val="false"/>
          <w:bCs w:val="false"/>
          <w:sz w:val="22"/>
        </w:rPr>
      </w:pPr>
      <w:r>
        <w:rPr>
          <w:rFonts w:ascii="Georgia" w:hAnsi="Georgia"/>
          <w:b w:val="false"/>
          <w:bCs w:val="false"/>
          <w:sz w:val="22"/>
        </w:rPr>
        <w:t>There were no apologies for absence</w:t>
      </w:r>
    </w:p>
    <w:p>
      <w:pPr>
        <w:pStyle w:val="TextBody"/>
        <w:numPr>
          <w:ilvl w:val="0"/>
          <w:numId w:val="1"/>
        </w:numPr>
        <w:tabs>
          <w:tab w:val="clear" w:pos="709"/>
          <w:tab w:val="left" w:pos="0" w:leader="none"/>
        </w:tabs>
        <w:spacing w:before="0" w:after="0"/>
        <w:ind w:left="707" w:hanging="283"/>
        <w:rPr>
          <w:rFonts w:ascii="Georgia" w:hAnsi="Georgia"/>
          <w:b w:val="false"/>
          <w:b w:val="false"/>
          <w:bCs w:val="false"/>
        </w:rPr>
      </w:pPr>
      <w:r>
        <w:rPr>
          <w:rFonts w:ascii="Georgia" w:hAnsi="Georgia"/>
          <w:b w:val="false"/>
          <w:bCs w:val="false"/>
          <w:sz w:val="22"/>
        </w:rPr>
        <w:t>Introductions and welcome to new members</w:t>
      </w:r>
      <w:r>
        <w:rPr>
          <w:rFonts w:ascii="Georgia" w:hAnsi="Georgia"/>
          <w:b w:val="false"/>
          <w:bCs w:val="false"/>
        </w:rPr>
        <w:t xml:space="preserve"> </w:t>
      </w:r>
    </w:p>
    <w:p>
      <w:pPr>
        <w:pStyle w:val="TextBody"/>
        <w:numPr>
          <w:ilvl w:val="0"/>
          <w:numId w:val="1"/>
        </w:numPr>
        <w:tabs>
          <w:tab w:val="clear" w:pos="709"/>
          <w:tab w:val="left" w:pos="0" w:leader="none"/>
        </w:tabs>
        <w:spacing w:before="0" w:after="0"/>
        <w:ind w:left="707" w:hanging="283"/>
        <w:rPr>
          <w:rFonts w:ascii="Georgia" w:hAnsi="Georgia"/>
          <w:b w:val="false"/>
          <w:b w:val="false"/>
          <w:bCs w:val="false"/>
          <w:sz w:val="22"/>
        </w:rPr>
      </w:pPr>
      <w:r>
        <w:rPr>
          <w:rFonts w:ascii="Georgia" w:hAnsi="Georgia"/>
          <w:b w:val="false"/>
          <w:bCs w:val="false"/>
          <w:sz w:val="22"/>
        </w:rPr>
        <w:t xml:space="preserve">Minutes of last meeting were approved for uploading to website: outstanding actions:  </w:t>
      </w:r>
    </w:p>
    <w:p>
      <w:pPr>
        <w:pStyle w:val="TextBody"/>
        <w:numPr>
          <w:ilvl w:val="1"/>
          <w:numId w:val="1"/>
        </w:numPr>
        <w:tabs>
          <w:tab w:val="clear" w:pos="709"/>
          <w:tab w:val="left" w:pos="0" w:leader="none"/>
        </w:tabs>
        <w:spacing w:before="0" w:after="0"/>
        <w:ind w:left="1414" w:hanging="283"/>
        <w:rPr>
          <w:rFonts w:ascii="Georgia" w:hAnsi="Georgia"/>
          <w:b w:val="false"/>
          <w:b w:val="false"/>
          <w:bCs w:val="false"/>
          <w:sz w:val="22"/>
        </w:rPr>
      </w:pPr>
      <w:r>
        <w:rPr>
          <w:rFonts w:ascii="Georgia" w:hAnsi="Georgia"/>
          <w:b w:val="false"/>
          <w:bCs w:val="false"/>
          <w:sz w:val="22"/>
        </w:rPr>
        <w:t xml:space="preserve">all to complete surveys for all PFS streets; </w:t>
      </w:r>
    </w:p>
    <w:p>
      <w:pPr>
        <w:pStyle w:val="TextBody"/>
        <w:numPr>
          <w:ilvl w:val="1"/>
          <w:numId w:val="1"/>
        </w:numPr>
        <w:tabs>
          <w:tab w:val="clear" w:pos="709"/>
          <w:tab w:val="left" w:pos="0" w:leader="none"/>
        </w:tabs>
        <w:spacing w:before="0" w:after="0"/>
        <w:ind w:left="1414" w:hanging="283"/>
        <w:rPr/>
      </w:pPr>
      <w:r>
        <w:rPr>
          <w:rFonts w:ascii="Georgia" w:hAnsi="Georgia"/>
          <w:b w:val="false"/>
          <w:bCs w:val="false"/>
          <w:sz w:val="22"/>
        </w:rPr>
        <w:t>all to review list for one-way streets that could be two way</w:t>
      </w:r>
      <w:r>
        <w:rPr>
          <w:rStyle w:val="StrongEmphasis"/>
          <w:rFonts w:ascii="Georgia" w:hAnsi="Georgia"/>
          <w:b w:val="false"/>
          <w:bCs w:val="false"/>
          <w:sz w:val="22"/>
        </w:rPr>
        <w:t>;</w:t>
      </w:r>
    </w:p>
    <w:p>
      <w:pPr>
        <w:pStyle w:val="TextBody"/>
        <w:numPr>
          <w:ilvl w:val="1"/>
          <w:numId w:val="1"/>
        </w:numPr>
        <w:tabs>
          <w:tab w:val="clear" w:pos="709"/>
          <w:tab w:val="left" w:pos="0" w:leader="none"/>
        </w:tabs>
        <w:spacing w:before="0" w:after="0"/>
        <w:ind w:left="1414" w:hanging="283"/>
        <w:rPr>
          <w:rFonts w:ascii="Georgia" w:hAnsi="Georgia"/>
          <w:b w:val="false"/>
          <w:b w:val="false"/>
          <w:bCs w:val="false"/>
        </w:rPr>
      </w:pPr>
      <w:r>
        <w:rPr>
          <w:rFonts w:ascii="Georgia" w:hAnsi="Georgia"/>
          <w:b w:val="false"/>
          <w:bCs w:val="false"/>
          <w:sz w:val="22"/>
        </w:rPr>
        <w:t>follow up with David Shannon asking how long the backlog is for bike hangars - Action CI</w:t>
      </w:r>
    </w:p>
    <w:p>
      <w:pPr>
        <w:pStyle w:val="TextBody"/>
        <w:numPr>
          <w:ilvl w:val="1"/>
          <w:numId w:val="1"/>
        </w:numPr>
        <w:tabs>
          <w:tab w:val="clear" w:pos="709"/>
          <w:tab w:val="left" w:pos="0" w:leader="none"/>
        </w:tabs>
        <w:spacing w:before="0" w:after="0"/>
        <w:ind w:left="1414" w:hanging="283"/>
        <w:rPr>
          <w:rFonts w:ascii="Georgia" w:hAnsi="Georgia"/>
          <w:b w:val="false"/>
          <w:b w:val="false"/>
          <w:bCs w:val="false"/>
        </w:rPr>
      </w:pPr>
      <w:r>
        <w:rPr>
          <w:rFonts w:ascii="Georgia" w:hAnsi="Georgia"/>
          <w:b w:val="false"/>
          <w:bCs w:val="false"/>
          <w:sz w:val="22"/>
        </w:rPr>
        <w:t>Contact Black Cyclists Network - Action CI</w:t>
      </w:r>
    </w:p>
    <w:p>
      <w:pPr>
        <w:pStyle w:val="TextBody"/>
        <w:numPr>
          <w:ilvl w:val="0"/>
          <w:numId w:val="1"/>
        </w:numPr>
        <w:tabs>
          <w:tab w:val="clear" w:pos="709"/>
          <w:tab w:val="left" w:pos="0" w:leader="none"/>
        </w:tabs>
        <w:spacing w:before="0" w:after="0"/>
        <w:ind w:left="707" w:hanging="283"/>
        <w:rPr>
          <w:rFonts w:ascii="Georgia" w:hAnsi="Georgia"/>
          <w:b w:val="false"/>
          <w:b w:val="false"/>
          <w:bCs w:val="false"/>
          <w:sz w:val="22"/>
        </w:rPr>
      </w:pPr>
      <w:r>
        <w:rPr>
          <w:rFonts w:ascii="Georgia" w:hAnsi="Georgia"/>
          <w:b w:val="false"/>
          <w:bCs w:val="false"/>
          <w:sz w:val="22"/>
        </w:rPr>
        <w:t>AGM</w:t>
      </w:r>
    </w:p>
    <w:p>
      <w:pPr>
        <w:pStyle w:val="TextBody"/>
        <w:numPr>
          <w:ilvl w:val="1"/>
          <w:numId w:val="1"/>
        </w:numPr>
        <w:tabs>
          <w:tab w:val="clear" w:pos="709"/>
          <w:tab w:val="left" w:pos="0" w:leader="none"/>
        </w:tabs>
        <w:spacing w:before="0" w:after="0"/>
        <w:ind w:left="1414" w:hanging="283"/>
        <w:rPr>
          <w:rFonts w:ascii="Georgia" w:hAnsi="Georgia"/>
          <w:b w:val="false"/>
          <w:b w:val="false"/>
          <w:bCs w:val="false"/>
          <w:sz w:val="22"/>
        </w:rPr>
      </w:pPr>
      <w:r>
        <w:rPr>
          <w:rFonts w:ascii="Georgia" w:hAnsi="Georgia"/>
          <w:b w:val="false"/>
          <w:bCs w:val="false"/>
          <w:sz w:val="22"/>
        </w:rPr>
        <w:t xml:space="preserve"> </w:t>
      </w:r>
      <w:r>
        <w:rPr>
          <w:rFonts w:ascii="Georgia" w:hAnsi="Georgia"/>
          <w:b w:val="false"/>
          <w:bCs w:val="false"/>
          <w:sz w:val="22"/>
        </w:rPr>
        <w:t>contact planned speaker, to ensure date is still in his diary</w:t>
      </w:r>
    </w:p>
    <w:p>
      <w:pPr>
        <w:pStyle w:val="TextBody"/>
        <w:numPr>
          <w:ilvl w:val="0"/>
          <w:numId w:val="1"/>
        </w:numPr>
        <w:tabs>
          <w:tab w:val="clear" w:pos="709"/>
          <w:tab w:val="left" w:pos="0" w:leader="none"/>
        </w:tabs>
        <w:spacing w:before="0" w:after="0"/>
        <w:ind w:left="707" w:hanging="283"/>
        <w:rPr>
          <w:rFonts w:ascii="Georgia" w:hAnsi="Georgia"/>
          <w:b w:val="false"/>
          <w:b w:val="false"/>
          <w:bCs w:val="false"/>
          <w:sz w:val="22"/>
        </w:rPr>
      </w:pPr>
      <w:r>
        <w:rPr>
          <w:rFonts w:ascii="Georgia" w:hAnsi="Georgia"/>
          <w:b w:val="false"/>
          <w:bCs w:val="false"/>
          <w:sz w:val="22"/>
        </w:rPr>
        <w:t>Council officer meetings update</w:t>
      </w:r>
    </w:p>
    <w:p>
      <w:pPr>
        <w:pStyle w:val="TextBody"/>
        <w:numPr>
          <w:ilvl w:val="1"/>
          <w:numId w:val="1"/>
        </w:numPr>
        <w:tabs>
          <w:tab w:val="clear" w:pos="709"/>
          <w:tab w:val="left" w:pos="0" w:leader="none"/>
        </w:tabs>
        <w:spacing w:before="0" w:after="0"/>
        <w:ind w:left="1414" w:hanging="283"/>
        <w:rPr>
          <w:rFonts w:ascii="Georgia" w:hAnsi="Georgia"/>
          <w:b w:val="false"/>
          <w:b w:val="false"/>
          <w:bCs w:val="false"/>
          <w:sz w:val="22"/>
        </w:rPr>
      </w:pPr>
      <w:r>
        <w:rPr>
          <w:rFonts w:ascii="Georgia" w:hAnsi="Georgia"/>
          <w:b w:val="false"/>
          <w:bCs w:val="false"/>
          <w:sz w:val="22"/>
        </w:rPr>
        <w:t>No meetings since last report; CI to confirm if next week's officer meeting is still going ahead in view of purdah</w:t>
      </w:r>
    </w:p>
    <w:p>
      <w:pPr>
        <w:pStyle w:val="TextBody"/>
        <w:numPr>
          <w:ilvl w:val="0"/>
          <w:numId w:val="1"/>
        </w:numPr>
        <w:tabs>
          <w:tab w:val="clear" w:pos="709"/>
          <w:tab w:val="left" w:pos="0" w:leader="none"/>
        </w:tabs>
        <w:spacing w:before="0" w:after="0"/>
        <w:ind w:left="707" w:hanging="283"/>
        <w:rPr>
          <w:rFonts w:ascii="Georgia" w:hAnsi="Georgia"/>
          <w:b w:val="false"/>
          <w:b w:val="false"/>
          <w:bCs w:val="false"/>
          <w:sz w:val="22"/>
        </w:rPr>
      </w:pPr>
      <w:r>
        <w:rPr>
          <w:rFonts w:ascii="Georgia" w:hAnsi="Georgia"/>
          <w:b w:val="false"/>
          <w:bCs w:val="false"/>
          <w:sz w:val="22"/>
        </w:rPr>
        <w:t xml:space="preserve">Snagging list progress </w:t>
      </w:r>
    </w:p>
    <w:p>
      <w:pPr>
        <w:pStyle w:val="TextBody"/>
        <w:numPr>
          <w:ilvl w:val="1"/>
          <w:numId w:val="1"/>
        </w:numPr>
        <w:tabs>
          <w:tab w:val="clear" w:pos="709"/>
          <w:tab w:val="left" w:pos="0" w:leader="none"/>
        </w:tabs>
        <w:spacing w:before="0" w:after="0"/>
        <w:ind w:left="1414" w:hanging="283"/>
        <w:rPr>
          <w:rFonts w:ascii="Georgia" w:hAnsi="Georgia"/>
          <w:b w:val="false"/>
          <w:b w:val="false"/>
          <w:bCs w:val="false"/>
          <w:sz w:val="22"/>
        </w:rPr>
      </w:pPr>
      <w:r>
        <w:rPr>
          <w:rFonts w:ascii="Georgia" w:hAnsi="Georgia"/>
          <w:b w:val="false"/>
          <w:bCs w:val="false"/>
          <w:sz w:val="22"/>
        </w:rPr>
        <w:t xml:space="preserve">No update </w:t>
      </w:r>
    </w:p>
    <w:p>
      <w:pPr>
        <w:pStyle w:val="TextBody"/>
        <w:numPr>
          <w:ilvl w:val="0"/>
          <w:numId w:val="1"/>
        </w:numPr>
        <w:tabs>
          <w:tab w:val="clear" w:pos="709"/>
          <w:tab w:val="left" w:pos="0" w:leader="none"/>
        </w:tabs>
        <w:spacing w:before="0" w:after="0"/>
        <w:ind w:left="707" w:hanging="283"/>
        <w:rPr>
          <w:rFonts w:ascii="Georgia" w:hAnsi="Georgia"/>
          <w:b w:val="false"/>
          <w:b w:val="false"/>
          <w:bCs w:val="false"/>
          <w:sz w:val="22"/>
        </w:rPr>
      </w:pPr>
      <w:r>
        <w:rPr>
          <w:rFonts w:ascii="Georgia" w:hAnsi="Georgia"/>
          <w:b w:val="false"/>
          <w:bCs w:val="false"/>
          <w:sz w:val="22"/>
        </w:rPr>
        <w:t xml:space="preserve">LTN/PFS &amp; other infra update </w:t>
      </w:r>
    </w:p>
    <w:p>
      <w:pPr>
        <w:pStyle w:val="TextBody"/>
        <w:numPr>
          <w:ilvl w:val="1"/>
          <w:numId w:val="1"/>
        </w:numPr>
        <w:tabs>
          <w:tab w:val="clear" w:pos="709"/>
          <w:tab w:val="left" w:pos="0" w:leader="none"/>
        </w:tabs>
        <w:spacing w:before="0" w:after="0"/>
        <w:ind w:left="1414" w:hanging="283"/>
        <w:rPr>
          <w:rFonts w:ascii="Georgia" w:hAnsi="Georgia"/>
          <w:b w:val="false"/>
          <w:b w:val="false"/>
          <w:bCs w:val="false"/>
          <w:sz w:val="22"/>
        </w:rPr>
      </w:pPr>
      <w:r>
        <w:rPr>
          <w:rFonts w:ascii="Georgia" w:hAnsi="Georgia"/>
          <w:b w:val="false"/>
          <w:bCs w:val="false"/>
          <w:sz w:val="22"/>
        </w:rPr>
        <w:t>The Highbury Fields Association had raised several points with the council regarding signage of LTN and potential danger of delivery lorries manoeuvering at Waitrose near Highbury Corner. Question about signs in Ambler Road which need fixing</w:t>
      </w:r>
    </w:p>
    <w:p>
      <w:pPr>
        <w:pStyle w:val="TextBody"/>
        <w:numPr>
          <w:ilvl w:val="1"/>
          <w:numId w:val="1"/>
        </w:numPr>
        <w:tabs>
          <w:tab w:val="clear" w:pos="709"/>
          <w:tab w:val="left" w:pos="0" w:leader="none"/>
        </w:tabs>
        <w:spacing w:before="0" w:after="0"/>
        <w:ind w:left="1414" w:hanging="283"/>
        <w:rPr>
          <w:rFonts w:ascii="Georgia" w:hAnsi="Georgia"/>
          <w:b w:val="false"/>
          <w:b w:val="false"/>
          <w:bCs w:val="false"/>
          <w:sz w:val="22"/>
        </w:rPr>
      </w:pPr>
      <w:r>
        <w:rPr>
          <w:rFonts w:ascii="Georgia" w:hAnsi="Georgia"/>
          <w:b w:val="false"/>
          <w:bCs w:val="false"/>
          <w:sz w:val="22"/>
        </w:rPr>
        <w:t>St Peters;  leaks in PFS  identified and reported to Council</w:t>
      </w:r>
    </w:p>
    <w:p>
      <w:pPr>
        <w:pStyle w:val="TextBody"/>
        <w:numPr>
          <w:ilvl w:val="1"/>
          <w:numId w:val="1"/>
        </w:numPr>
        <w:tabs>
          <w:tab w:val="clear" w:pos="709"/>
          <w:tab w:val="left" w:pos="0" w:leader="none"/>
        </w:tabs>
        <w:spacing w:before="0" w:after="0"/>
        <w:ind w:left="1414" w:hanging="283"/>
        <w:rPr>
          <w:rFonts w:ascii="Georgia" w:hAnsi="Georgia"/>
          <w:b w:val="false"/>
          <w:b w:val="false"/>
          <w:bCs w:val="false"/>
          <w:sz w:val="22"/>
        </w:rPr>
      </w:pPr>
      <w:r>
        <w:rPr>
          <w:rFonts w:ascii="Georgia" w:hAnsi="Georgia"/>
          <w:b w:val="false"/>
          <w:bCs w:val="false"/>
          <w:sz w:val="22"/>
        </w:rPr>
        <w:t>Canonbury;  report on recent meeting with local supporters and councillors which went well; feedback provided</w:t>
      </w:r>
    </w:p>
    <w:p>
      <w:pPr>
        <w:pStyle w:val="TextBody"/>
        <w:numPr>
          <w:ilvl w:val="1"/>
          <w:numId w:val="1"/>
        </w:numPr>
        <w:tabs>
          <w:tab w:val="clear" w:pos="709"/>
          <w:tab w:val="left" w:pos="0" w:leader="none"/>
        </w:tabs>
        <w:spacing w:before="0" w:after="0"/>
        <w:ind w:left="1414" w:hanging="283"/>
        <w:rPr>
          <w:rFonts w:ascii="Georgia" w:hAnsi="Georgia"/>
          <w:b w:val="false"/>
          <w:b w:val="false"/>
          <w:bCs w:val="false"/>
          <w:sz w:val="22"/>
        </w:rPr>
      </w:pPr>
      <w:r>
        <w:rPr>
          <w:rFonts w:ascii="Georgia" w:hAnsi="Georgia"/>
          <w:b w:val="false"/>
          <w:bCs w:val="false"/>
          <w:sz w:val="22"/>
        </w:rPr>
        <w:t>CI believe that two-way cycling through Packington Estate would eventually happen</w:t>
      </w:r>
    </w:p>
    <w:p>
      <w:pPr>
        <w:pStyle w:val="TextBody"/>
        <w:numPr>
          <w:ilvl w:val="1"/>
          <w:numId w:val="1"/>
        </w:numPr>
        <w:tabs>
          <w:tab w:val="clear" w:pos="709"/>
          <w:tab w:val="left" w:pos="0" w:leader="none"/>
        </w:tabs>
        <w:spacing w:before="0" w:after="0"/>
        <w:ind w:left="1414" w:hanging="283"/>
        <w:rPr>
          <w:rFonts w:ascii="Georgia" w:hAnsi="Georgia"/>
          <w:b w:val="false"/>
          <w:b w:val="false"/>
          <w:bCs w:val="false"/>
          <w:sz w:val="22"/>
        </w:rPr>
      </w:pPr>
      <w:r>
        <w:rPr>
          <w:rFonts w:ascii="Georgia" w:hAnsi="Georgia"/>
          <w:b w:val="false"/>
          <w:bCs w:val="false"/>
          <w:sz w:val="22"/>
        </w:rPr>
        <w:t>Amwell LTN had settled down</w:t>
      </w:r>
    </w:p>
    <w:p>
      <w:pPr>
        <w:pStyle w:val="TextBody"/>
        <w:numPr>
          <w:ilvl w:val="1"/>
          <w:numId w:val="1"/>
        </w:numPr>
        <w:tabs>
          <w:tab w:val="clear" w:pos="709"/>
          <w:tab w:val="left" w:pos="0" w:leader="none"/>
        </w:tabs>
        <w:spacing w:before="0" w:after="0"/>
        <w:ind w:left="1414" w:hanging="283"/>
        <w:rPr>
          <w:rFonts w:ascii="Georgia" w:hAnsi="Georgia"/>
          <w:b w:val="false"/>
          <w:b w:val="false"/>
          <w:bCs w:val="false"/>
          <w:sz w:val="22"/>
        </w:rPr>
      </w:pPr>
      <w:r>
        <w:rPr>
          <w:rFonts w:ascii="Georgia" w:hAnsi="Georgia"/>
          <w:b w:val="false"/>
          <w:bCs w:val="false"/>
          <w:sz w:val="22"/>
        </w:rPr>
        <w:t xml:space="preserve">Potential issue identified regarding space between planters at Highbury Crescent; insufficient space for adaptive bikes to pass between them. Space allowed should be 1.5 meters. </w:t>
      </w:r>
    </w:p>
    <w:p>
      <w:pPr>
        <w:pStyle w:val="TextBody"/>
        <w:numPr>
          <w:ilvl w:val="1"/>
          <w:numId w:val="1"/>
        </w:numPr>
        <w:tabs>
          <w:tab w:val="clear" w:pos="709"/>
          <w:tab w:val="left" w:pos="0" w:leader="none"/>
        </w:tabs>
        <w:spacing w:before="0" w:after="0"/>
        <w:ind w:left="1414" w:hanging="283"/>
        <w:rPr>
          <w:rFonts w:ascii="Georgia" w:hAnsi="Georgia"/>
          <w:b w:val="false"/>
          <w:b w:val="false"/>
          <w:bCs w:val="false"/>
        </w:rPr>
      </w:pPr>
      <w:r>
        <w:rPr>
          <w:rFonts w:ascii="Georgia" w:hAnsi="Georgia"/>
          <w:b w:val="false"/>
          <w:bCs w:val="false"/>
          <w:sz w:val="22"/>
        </w:rPr>
        <w:t>Concerns raised about lack of cycle access to Elthorne Estate in Hillrise which means that young families have to cycle round it which isn't safe. CI to bring up with officers and local cyclist concerned to talk to his local councillors - and let us know how he gets on.</w:t>
      </w:r>
      <w:r>
        <w:rPr>
          <w:rFonts w:ascii="Georgia" w:hAnsi="Georgia"/>
          <w:b w:val="false"/>
          <w:bCs w:val="false"/>
        </w:rPr>
        <w:t xml:space="preserve"> </w:t>
      </w:r>
    </w:p>
    <w:p>
      <w:pPr>
        <w:pStyle w:val="TextBody"/>
        <w:numPr>
          <w:ilvl w:val="0"/>
          <w:numId w:val="1"/>
        </w:numPr>
        <w:tabs>
          <w:tab w:val="clear" w:pos="709"/>
          <w:tab w:val="left" w:pos="0" w:leader="none"/>
        </w:tabs>
        <w:spacing w:before="0" w:after="0"/>
        <w:ind w:left="707" w:hanging="283"/>
        <w:rPr>
          <w:rFonts w:ascii="Georgia" w:hAnsi="Georgia"/>
          <w:b w:val="false"/>
          <w:b w:val="false"/>
          <w:bCs w:val="false"/>
          <w:sz w:val="22"/>
        </w:rPr>
      </w:pPr>
      <w:r>
        <w:rPr>
          <w:rFonts w:ascii="Georgia" w:hAnsi="Georgia"/>
          <w:b w:val="false"/>
          <w:bCs w:val="false"/>
          <w:sz w:val="22"/>
        </w:rPr>
        <w:t xml:space="preserve">Joy Riders - to address CI’s concerns regarding diversity, CI had approached Joy Riders to work with them and the council on a joint initiative to provide bike rides for women from different cultural backgrounds. </w:t>
      </w:r>
    </w:p>
    <w:p>
      <w:pPr>
        <w:pStyle w:val="TextBody"/>
        <w:numPr>
          <w:ilvl w:val="0"/>
          <w:numId w:val="1"/>
        </w:numPr>
        <w:tabs>
          <w:tab w:val="clear" w:pos="709"/>
          <w:tab w:val="left" w:pos="0" w:leader="none"/>
        </w:tabs>
        <w:spacing w:before="0" w:after="0"/>
        <w:ind w:left="707" w:hanging="283"/>
        <w:rPr>
          <w:rFonts w:ascii="Georgia" w:hAnsi="Georgia"/>
          <w:b w:val="false"/>
          <w:b w:val="false"/>
          <w:bCs w:val="false"/>
        </w:rPr>
      </w:pPr>
      <w:r>
        <w:rPr>
          <w:rFonts w:ascii="Georgia" w:hAnsi="Georgia"/>
          <w:b w:val="false"/>
          <w:bCs w:val="false"/>
          <w:sz w:val="22"/>
        </w:rPr>
        <w:t>LCC grant - update on CI finances and following a discussion, it was agreed to claim the LCC grant.</w:t>
      </w:r>
      <w:r>
        <w:rPr>
          <w:rFonts w:ascii="Georgia" w:hAnsi="Georgia"/>
          <w:b w:val="false"/>
          <w:bCs w:val="false"/>
        </w:rPr>
        <w:t xml:space="preserve"> </w:t>
      </w:r>
    </w:p>
    <w:p>
      <w:pPr>
        <w:pStyle w:val="TextBody"/>
        <w:numPr>
          <w:ilvl w:val="0"/>
          <w:numId w:val="1"/>
        </w:numPr>
        <w:tabs>
          <w:tab w:val="clear" w:pos="709"/>
          <w:tab w:val="left" w:pos="0" w:leader="none"/>
        </w:tabs>
        <w:spacing w:before="0" w:after="0"/>
        <w:ind w:left="707" w:hanging="283"/>
        <w:rPr>
          <w:rFonts w:ascii="Georgia" w:hAnsi="Georgia"/>
          <w:b w:val="false"/>
          <w:b w:val="false"/>
          <w:bCs w:val="false"/>
        </w:rPr>
      </w:pPr>
      <w:r>
        <w:rPr>
          <w:rFonts w:ascii="Georgia" w:hAnsi="Georgia"/>
          <w:b w:val="false"/>
          <w:bCs w:val="false"/>
          <w:sz w:val="22"/>
        </w:rPr>
        <w:t>Cycle Buddies - confirmation that this had now restarted and that we had more experienced cyclists than learner/returners. We need volunteers to work on the admin and there were two offers of help. Potential ways to identify and attract more learners could be schools, or at playgrounds; all ideas to CI.</w:t>
      </w:r>
      <w:r>
        <w:rPr>
          <w:rFonts w:ascii="Georgia" w:hAnsi="Georgia"/>
          <w:b w:val="false"/>
          <w:bCs w:val="false"/>
        </w:rPr>
        <w:t xml:space="preserve"> </w:t>
      </w:r>
    </w:p>
    <w:p>
      <w:pPr>
        <w:pStyle w:val="TextBody"/>
        <w:numPr>
          <w:ilvl w:val="0"/>
          <w:numId w:val="1"/>
        </w:numPr>
        <w:tabs>
          <w:tab w:val="clear" w:pos="709"/>
          <w:tab w:val="left" w:pos="0" w:leader="none"/>
        </w:tabs>
        <w:spacing w:before="0" w:after="0"/>
        <w:ind w:left="707" w:hanging="283"/>
        <w:rPr/>
      </w:pPr>
      <w:r>
        <w:rPr>
          <w:rFonts w:ascii="Georgia" w:hAnsi="Georgia"/>
          <w:b w:val="false"/>
          <w:bCs w:val="false"/>
          <w:sz w:val="22"/>
        </w:rPr>
        <w:t>Family map -  CI has now published our LTN cycle route (</w:t>
      </w:r>
      <w:hyperlink r:id="rId2" w:tgtFrame="_blank">
        <w:r>
          <w:rPr>
            <w:rStyle w:val="InternetLink"/>
            <w:rFonts w:ascii="Georgia" w:hAnsi="Georgia"/>
            <w:b w:val="false"/>
            <w:bCs w:val="false"/>
            <w:sz w:val="22"/>
          </w:rPr>
          <w:t>https://cycleislington.uk/2021/family-friendly-rides/</w:t>
        </w:r>
      </w:hyperlink>
      <w:r>
        <w:rPr>
          <w:rFonts w:ascii="Georgia" w:hAnsi="Georgia"/>
          <w:b w:val="false"/>
          <w:bCs w:val="false"/>
          <w:sz w:val="22"/>
        </w:rPr>
        <w:t>)  and other routes we have prepared and will be adding more. Please share your routes with us.</w:t>
      </w:r>
    </w:p>
    <w:p>
      <w:pPr>
        <w:pStyle w:val="TextBody"/>
        <w:numPr>
          <w:ilvl w:val="0"/>
          <w:numId w:val="1"/>
        </w:numPr>
        <w:tabs>
          <w:tab w:val="clear" w:pos="709"/>
          <w:tab w:val="left" w:pos="0" w:leader="none"/>
        </w:tabs>
        <w:spacing w:before="0" w:after="0"/>
        <w:ind w:left="707" w:hanging="283"/>
        <w:rPr>
          <w:rFonts w:ascii="Georgia" w:hAnsi="Georgia"/>
          <w:b w:val="false"/>
          <w:b w:val="false"/>
          <w:bCs w:val="false"/>
        </w:rPr>
      </w:pPr>
      <w:r>
        <w:rPr>
          <w:rFonts w:ascii="Georgia" w:hAnsi="Georgia"/>
          <w:b w:val="false"/>
          <w:bCs w:val="false"/>
          <w:sz w:val="22"/>
        </w:rPr>
        <w:t>AOB</w:t>
      </w:r>
      <w:r>
        <w:rPr>
          <w:rFonts w:ascii="Georgia" w:hAnsi="Georgia"/>
          <w:b w:val="false"/>
          <w:bCs w:val="false"/>
        </w:rPr>
        <w:t xml:space="preserve"> </w:t>
      </w:r>
    </w:p>
    <w:p>
      <w:pPr>
        <w:pStyle w:val="TextBody"/>
        <w:numPr>
          <w:ilvl w:val="1"/>
          <w:numId w:val="1"/>
        </w:numPr>
        <w:tabs>
          <w:tab w:val="clear" w:pos="709"/>
          <w:tab w:val="left" w:pos="0" w:leader="none"/>
        </w:tabs>
        <w:spacing w:before="0" w:after="0"/>
        <w:ind w:left="1414" w:hanging="283"/>
        <w:rPr/>
      </w:pPr>
      <w:r>
        <w:rPr>
          <w:rFonts w:ascii="Georgia" w:hAnsi="Georgia"/>
          <w:b w:val="false"/>
          <w:bCs w:val="false"/>
          <w:sz w:val="22"/>
        </w:rPr>
        <w:t xml:space="preserve">please send LCC messages to mayoral candidates </w:t>
      </w:r>
      <w:hyperlink r:id="rId3" w:tgtFrame="_blank">
        <w:r>
          <w:rPr>
            <w:rStyle w:val="InternetLink"/>
            <w:rFonts w:ascii="Georgia" w:hAnsi="Georgia"/>
            <w:b w:val="false"/>
            <w:bCs w:val="false"/>
            <w:sz w:val="22"/>
          </w:rPr>
          <w:t>https://www.lcc.org.uk/campaigns/email-the-candidates/</w:t>
        </w:r>
      </w:hyperlink>
    </w:p>
    <w:p>
      <w:pPr>
        <w:pStyle w:val="TextBody"/>
        <w:numPr>
          <w:ilvl w:val="1"/>
          <w:numId w:val="1"/>
        </w:numPr>
        <w:tabs>
          <w:tab w:val="clear" w:pos="709"/>
          <w:tab w:val="left" w:pos="0" w:leader="none"/>
        </w:tabs>
        <w:spacing w:before="0" w:after="0"/>
        <w:ind w:left="1414" w:hanging="283"/>
        <w:rPr>
          <w:rFonts w:ascii="Georgia" w:hAnsi="Georgia"/>
          <w:b w:val="false"/>
          <w:b w:val="false"/>
          <w:bCs w:val="false"/>
        </w:rPr>
      </w:pPr>
      <w:r>
        <w:rPr>
          <w:rFonts w:ascii="Georgia" w:hAnsi="Georgia"/>
          <w:b w:val="false"/>
          <w:bCs w:val="false"/>
          <w:sz w:val="22"/>
        </w:rPr>
        <w:t>Our sister group mentioned the traffic analysis tool they created for campaigners – details from CI - which conducts surveys of estimated motor vehicle journey times taking account of traffic congestion as estimated by Google Maps.</w:t>
      </w:r>
    </w:p>
    <w:p>
      <w:pPr>
        <w:pStyle w:val="TextBody"/>
        <w:numPr>
          <w:ilvl w:val="1"/>
          <w:numId w:val="1"/>
        </w:numPr>
        <w:tabs>
          <w:tab w:val="clear" w:pos="709"/>
          <w:tab w:val="left" w:pos="0" w:leader="none"/>
        </w:tabs>
        <w:spacing w:before="0" w:after="0"/>
        <w:ind w:left="1414" w:hanging="283"/>
        <w:rPr>
          <w:rFonts w:ascii="Georgia" w:hAnsi="Georgia"/>
          <w:b w:val="false"/>
          <w:b w:val="false"/>
          <w:bCs w:val="false"/>
          <w:sz w:val="22"/>
        </w:rPr>
      </w:pPr>
      <w:r>
        <w:rPr>
          <w:rFonts w:ascii="Georgia" w:hAnsi="Georgia"/>
          <w:b w:val="false"/>
          <w:bCs w:val="false"/>
          <w:sz w:val="22"/>
        </w:rPr>
        <w:t>CI hope to return to the Town Hall for meetings from July.</w:t>
      </w:r>
    </w:p>
    <w:p>
      <w:pPr>
        <w:pStyle w:val="TextBody"/>
        <w:numPr>
          <w:ilvl w:val="0"/>
          <w:numId w:val="1"/>
        </w:numPr>
        <w:tabs>
          <w:tab w:val="clear" w:pos="709"/>
          <w:tab w:val="left" w:pos="0" w:leader="none"/>
        </w:tabs>
        <w:ind w:left="707" w:hanging="283"/>
        <w:rPr>
          <w:rFonts w:ascii="Georgia" w:hAnsi="Georgia"/>
          <w:b w:val="false"/>
          <w:b w:val="false"/>
          <w:bCs w:val="false"/>
        </w:rPr>
      </w:pPr>
      <w:r>
        <w:rPr>
          <w:rFonts w:ascii="Georgia" w:hAnsi="Georgia"/>
          <w:b w:val="false"/>
          <w:bCs w:val="false"/>
          <w:sz w:val="22"/>
        </w:rPr>
        <w:t>Date of next meeting - the AGM - Wednesday 12 May at 1930 on Zoom</w:t>
      </w:r>
      <w:r>
        <w:rPr>
          <w:rFonts w:ascii="Georgia" w:hAnsi="Georgia"/>
          <w:b w:val="false"/>
          <w:bCs w:val="false"/>
        </w:rPr>
        <w:t xml:space="preserve"> </w:t>
      </w:r>
    </w:p>
    <w:p>
      <w:pPr>
        <w:pStyle w:val="TextBody"/>
        <w:rPr>
          <w:rFonts w:ascii="Georgia" w:hAnsi="Georgia"/>
          <w:b w:val="false"/>
          <w:b w:val="false"/>
          <w:bCs w:val="false"/>
        </w:rPr>
      </w:pPr>
      <w:r>
        <w:rPr>
          <w:rFonts w:ascii="Georgia" w:hAnsi="Georgia"/>
          <w:b w:val="false"/>
          <w:bCs w:val="false"/>
        </w:rPr>
        <w:t> </w:t>
      </w:r>
    </w:p>
    <w:p>
      <w:pPr>
        <w:pStyle w:val="Normal"/>
        <w:rPr/>
      </w:pPr>
      <w:r>
        <w:rPr/>
      </w:r>
    </w:p>
    <w:sectPr>
      <w:type w:val="nextPage"/>
      <w:pgSz w:w="11906" w:h="16838"/>
      <w:pgMar w:left="1134" w:right="1134" w:header="720" w:top="1134" w:footer="72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Georgia">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sz w:val="22"/>
        <w:b w:val="false"/>
        <w:rFonts w:cs="OpenSymbol"/>
      </w:rPr>
    </w:lvl>
    <w:lvl w:ilvl="1">
      <w:start w:val="1"/>
      <w:numFmt w:val="bullet"/>
      <w:lvlText w:val=""/>
      <w:lvlJc w:val="left"/>
      <w:pPr>
        <w:tabs>
          <w:tab w:val="num" w:pos="1414"/>
        </w:tabs>
        <w:ind w:left="1414" w:hanging="283"/>
      </w:pPr>
      <w:rPr>
        <w:rFonts w:ascii="Symbol" w:hAnsi="Symbol" w:cs="Symbol" w:hint="default"/>
        <w:sz w:val="22"/>
        <w:b w:val="false"/>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GB"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Arial"/>
      <w:color w:val="auto"/>
      <w:kern w:val="2"/>
      <w:sz w:val="24"/>
      <w:szCs w:val="24"/>
      <w:lang w:val="en-GB" w:eastAsia="zh-CN" w:bidi="hi-IN"/>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character" w:styleId="ListLabel1">
    <w:name w:val="ListLabel 1"/>
    <w:qFormat/>
    <w:rPr>
      <w:rFonts w:ascii="Georgia" w:hAnsi="Georgia" w:cs="OpenSymbol"/>
      <w:b w:val="false"/>
      <w:sz w:val="22"/>
    </w:rPr>
  </w:style>
  <w:style w:type="character" w:styleId="ListLabel2">
    <w:name w:val="ListLabel 2"/>
    <w:qFormat/>
    <w:rPr>
      <w:rFonts w:ascii="Georgia" w:hAnsi="Georgia" w:cs="OpenSymbol"/>
      <w:b w:val="false"/>
      <w:sz w:val="22"/>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Georgia" w:hAnsi="Georgia"/>
      <w:b w:val="false"/>
      <w:bCs w:val="false"/>
      <w:sz w:val="22"/>
    </w:rPr>
  </w:style>
  <w:style w:type="character" w:styleId="ListLabel11">
    <w:name w:val="ListLabel 11"/>
    <w:qFormat/>
    <w:rPr>
      <w:rFonts w:ascii="Georgia" w:hAnsi="Georgia" w:cs="OpenSymbol"/>
      <w:b w:val="false"/>
      <w:sz w:val="22"/>
    </w:rPr>
  </w:style>
  <w:style w:type="character" w:styleId="ListLabel12">
    <w:name w:val="ListLabel 12"/>
    <w:qFormat/>
    <w:rPr>
      <w:rFonts w:ascii="Georgia" w:hAnsi="Georgia" w:cs="OpenSymbol"/>
      <w:b w:val="false"/>
      <w:sz w:val="22"/>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ascii="Georgia" w:hAnsi="Georgia"/>
      <w:b w:val="false"/>
      <w:bCs w:val="false"/>
      <w:sz w:val="2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ycleislington.uk/2021/family-friendly-rides/" TargetMode="External"/><Relationship Id="rId3" Type="http://schemas.openxmlformats.org/officeDocument/2006/relationships/hyperlink" Target="https://www.lcc.org.uk/campaigns/email-the-candidates/"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LibreOffice/6.2.0.3$Windows_X86_64 LibreOffice_project/98c6a8a1c6c7b144ce3cc729e34964b47ce25d62</Application>
  <Pages>2</Pages>
  <Words>511</Words>
  <Characters>2521</Characters>
  <CharactersWithSpaces>2993</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2021-06-04T14:10:53Z</dcterms:created>
  <dc:creator/>
  <dc:description/>
  <dc:language>en-GB</dc:language>
  <cp:lastModifiedBy/>
  <dcterms:modified xsi:type="dcterms:W3CDTF">2021-06-04T14:21:15Z</dcterms:modified>
  <cp:revision>1</cp:revision>
  <dc:subject/>
  <dc:title/>
</cp:coreProperties>
</file>